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B053C0" w14:textId="77777777" w:rsidR="002A6E91" w:rsidRPr="002A6E91" w:rsidRDefault="002A6E91" w:rsidP="002A6E91">
      <w:pPr>
        <w:spacing w:after="200" w:line="276" w:lineRule="auto"/>
        <w:ind w:firstLine="708"/>
        <w:jc w:val="center"/>
        <w:rPr>
          <w:rFonts w:ascii="Calibri" w:eastAsia="Times New Roman" w:hAnsi="Calibri" w:cs="Calibri"/>
          <w:b/>
          <w:bCs/>
          <w:color w:val="000000"/>
          <w:sz w:val="28"/>
          <w:szCs w:val="28"/>
          <w:u w:val="single"/>
          <w:lang w:eastAsia="es-ES"/>
        </w:rPr>
      </w:pPr>
      <w:r w:rsidRPr="002A6E91">
        <w:rPr>
          <w:rFonts w:ascii="Calibri" w:eastAsia="Calibri" w:hAnsi="Calibri" w:cs="Times New Roman"/>
          <w:b/>
          <w:sz w:val="28"/>
          <w:szCs w:val="28"/>
          <w:u w:val="single"/>
        </w:rPr>
        <w:t xml:space="preserve">MODIFICACIÓN DE LA PROGRAMACION DIDÁCTICA </w:t>
      </w:r>
      <w:r w:rsidRPr="002A6E91">
        <w:rPr>
          <w:rFonts w:ascii="Calibri" w:eastAsia="Times New Roman" w:hAnsi="Calibri" w:cs="Calibri"/>
          <w:b/>
          <w:bCs/>
          <w:color w:val="000000"/>
          <w:sz w:val="28"/>
          <w:szCs w:val="28"/>
          <w:u w:val="single"/>
          <w:lang w:eastAsia="es-ES"/>
        </w:rPr>
        <w:t>CURSO 2019/2020 DEPARTAMENTO DE GRIEGO PARA ALUMNOS Y FAMILIAS</w:t>
      </w:r>
    </w:p>
    <w:p w14:paraId="2489C6D1" w14:textId="77777777" w:rsidR="002A6E91" w:rsidRPr="002A6E91" w:rsidRDefault="002A6E91" w:rsidP="002A6E91">
      <w:pPr>
        <w:spacing w:after="200" w:line="276" w:lineRule="auto"/>
        <w:ind w:firstLine="708"/>
        <w:rPr>
          <w:rFonts w:ascii="Calibri" w:eastAsia="Calibri" w:hAnsi="Calibri" w:cs="Times New Roman"/>
        </w:rPr>
      </w:pPr>
    </w:p>
    <w:tbl>
      <w:tblPr>
        <w:tblW w:w="1060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
        <w:gridCol w:w="7089"/>
        <w:gridCol w:w="3289"/>
        <w:gridCol w:w="113"/>
      </w:tblGrid>
      <w:tr w:rsidR="002A6E91" w:rsidRPr="002A6E91" w14:paraId="261B321B" w14:textId="77777777" w:rsidTr="002A6E91">
        <w:trPr>
          <w:gridBefore w:val="1"/>
          <w:gridAfter w:val="2"/>
          <w:wBefore w:w="113" w:type="dxa"/>
          <w:wAfter w:w="3402" w:type="dxa"/>
        </w:trPr>
        <w:tc>
          <w:tcPr>
            <w:tcW w:w="7089" w:type="dxa"/>
            <w:shd w:val="clear" w:color="auto" w:fill="auto"/>
          </w:tcPr>
          <w:p w14:paraId="549D0023" w14:textId="77777777" w:rsidR="002A6E91" w:rsidRPr="002A6E91" w:rsidRDefault="002A6E91" w:rsidP="002A6E91">
            <w:pPr>
              <w:spacing w:after="200" w:line="276" w:lineRule="auto"/>
              <w:rPr>
                <w:rFonts w:ascii="Calibri" w:eastAsia="Calibri" w:hAnsi="Calibri" w:cs="Times New Roman"/>
                <w:b/>
                <w:sz w:val="28"/>
                <w:szCs w:val="28"/>
              </w:rPr>
            </w:pPr>
            <w:r w:rsidRPr="002A6E91">
              <w:rPr>
                <w:rFonts w:ascii="Calibri" w:eastAsia="Calibri" w:hAnsi="Calibri" w:cs="Times New Roman"/>
                <w:b/>
                <w:sz w:val="28"/>
                <w:szCs w:val="28"/>
              </w:rPr>
              <w:t xml:space="preserve">MATERIA: </w:t>
            </w:r>
            <w:proofErr w:type="gramStart"/>
            <w:r w:rsidRPr="002A6E91">
              <w:rPr>
                <w:rFonts w:ascii="Calibri" w:eastAsia="Calibri" w:hAnsi="Calibri" w:cs="Times New Roman"/>
                <w:b/>
                <w:sz w:val="28"/>
                <w:szCs w:val="28"/>
              </w:rPr>
              <w:t>Latín</w:t>
            </w:r>
            <w:proofErr w:type="gramEnd"/>
            <w:r>
              <w:rPr>
                <w:rFonts w:ascii="Calibri" w:eastAsia="Calibri" w:hAnsi="Calibri" w:cs="Times New Roman"/>
                <w:b/>
                <w:sz w:val="28"/>
                <w:szCs w:val="28"/>
              </w:rPr>
              <w:t xml:space="preserve"> 4º</w:t>
            </w:r>
          </w:p>
        </w:tc>
      </w:tr>
      <w:tr w:rsidR="002A6E91" w:rsidRPr="002A6E91" w14:paraId="3DF8B715" w14:textId="77777777" w:rsidTr="002A6E91">
        <w:trPr>
          <w:gridBefore w:val="1"/>
          <w:wBefore w:w="113" w:type="dxa"/>
        </w:trPr>
        <w:tc>
          <w:tcPr>
            <w:tcW w:w="10491" w:type="dxa"/>
            <w:gridSpan w:val="3"/>
            <w:shd w:val="clear" w:color="auto" w:fill="auto"/>
          </w:tcPr>
          <w:p w14:paraId="7C5E0528" w14:textId="77777777" w:rsidR="002A6E91" w:rsidRPr="002A6E91" w:rsidRDefault="002A6E91" w:rsidP="002A6E91">
            <w:pPr>
              <w:spacing w:after="200" w:line="276" w:lineRule="auto"/>
              <w:rPr>
                <w:rFonts w:ascii="Calibri" w:eastAsia="Calibri" w:hAnsi="Calibri" w:cs="Times New Roman"/>
                <w:b/>
                <w:sz w:val="28"/>
                <w:szCs w:val="28"/>
              </w:rPr>
            </w:pPr>
            <w:r w:rsidRPr="002A6E91">
              <w:rPr>
                <w:rFonts w:ascii="Calibri" w:eastAsia="Calibri" w:hAnsi="Calibri" w:cs="Times New Roman"/>
                <w:b/>
                <w:sz w:val="28"/>
                <w:szCs w:val="28"/>
              </w:rPr>
              <w:t>Estándares de Aprendizaje que se van a trabajar</w:t>
            </w:r>
          </w:p>
        </w:tc>
      </w:tr>
      <w:tr w:rsidR="002A6E91" w:rsidRPr="002A6E91" w14:paraId="5E004D57" w14:textId="77777777" w:rsidTr="002A6E91">
        <w:trPr>
          <w:gridBefore w:val="1"/>
          <w:wBefore w:w="113" w:type="dxa"/>
        </w:trPr>
        <w:tc>
          <w:tcPr>
            <w:tcW w:w="10491" w:type="dxa"/>
            <w:gridSpan w:val="3"/>
            <w:shd w:val="clear" w:color="auto" w:fill="auto"/>
          </w:tcPr>
          <w:p w14:paraId="09947BAC" w14:textId="77777777" w:rsidR="002A6E91" w:rsidRPr="002A6E91" w:rsidRDefault="002A6E91" w:rsidP="002A6E91">
            <w:pPr>
              <w:spacing w:after="200" w:line="276" w:lineRule="auto"/>
              <w:rPr>
                <w:rFonts w:ascii="Arial" w:eastAsia="Calibri" w:hAnsi="Arial" w:cs="Arial"/>
                <w:sz w:val="23"/>
                <w:szCs w:val="23"/>
              </w:rPr>
            </w:pPr>
            <w:r w:rsidRPr="002A6E91">
              <w:rPr>
                <w:rFonts w:ascii="Calibri" w:eastAsia="Calibri" w:hAnsi="Calibri" w:cs="Times New Roman"/>
                <w:b/>
                <w:sz w:val="28"/>
                <w:szCs w:val="28"/>
              </w:rPr>
              <w:t>1.</w:t>
            </w:r>
            <w:r w:rsidRPr="002A6E91">
              <w:rPr>
                <w:rFonts w:ascii="Arial" w:eastAsia="Calibri" w:hAnsi="Arial" w:cs="Arial"/>
                <w:sz w:val="23"/>
                <w:szCs w:val="23"/>
              </w:rPr>
              <w:t xml:space="preserve"> </w:t>
            </w:r>
          </w:p>
          <w:p w14:paraId="20591D33" w14:textId="77777777" w:rsidR="002A6E91" w:rsidRPr="002A6E91" w:rsidRDefault="002A6E91" w:rsidP="002A6E91">
            <w:pPr>
              <w:spacing w:after="200" w:line="276" w:lineRule="auto"/>
              <w:rPr>
                <w:rFonts w:ascii="Arial" w:eastAsia="Calibri" w:hAnsi="Arial" w:cs="Arial"/>
                <w:sz w:val="23"/>
                <w:szCs w:val="23"/>
              </w:rPr>
            </w:pPr>
            <w:r w:rsidRPr="002A6E91">
              <w:rPr>
                <w:rFonts w:ascii="Arial" w:eastAsia="Calibri" w:hAnsi="Arial" w:cs="Arial"/>
                <w:sz w:val="23"/>
                <w:szCs w:val="23"/>
              </w:rPr>
              <w:t>1.1Identifica las distintas conjugaciones verbales latinas y clasifica los verbos según su conjugación a partir de su enunciado.</w:t>
            </w:r>
          </w:p>
          <w:p w14:paraId="15C1EB59" w14:textId="77777777" w:rsidR="002A6E91" w:rsidRPr="002A6E91" w:rsidRDefault="002A6E91" w:rsidP="002A6E91">
            <w:pPr>
              <w:spacing w:after="200" w:line="276" w:lineRule="auto"/>
              <w:rPr>
                <w:rFonts w:ascii="Arial" w:eastAsia="Calibri" w:hAnsi="Arial" w:cs="Arial"/>
                <w:sz w:val="23"/>
                <w:szCs w:val="23"/>
              </w:rPr>
            </w:pPr>
            <w:r w:rsidRPr="002A6E91">
              <w:rPr>
                <w:rFonts w:ascii="Arial" w:eastAsia="Calibri" w:hAnsi="Arial" w:cs="Arial"/>
                <w:sz w:val="23"/>
                <w:szCs w:val="23"/>
              </w:rPr>
              <w:t>1.2 Conoce e identifica las formas que componen el enunciado de los verbos regulares y reconoce a partir de estas los diferentes modelos de conjugación.</w:t>
            </w:r>
          </w:p>
          <w:p w14:paraId="4B6E6330" w14:textId="77777777" w:rsidR="002A6E91" w:rsidRPr="002A6E91" w:rsidRDefault="002A6E91" w:rsidP="002A6E91">
            <w:pPr>
              <w:spacing w:after="200" w:line="276" w:lineRule="auto"/>
              <w:rPr>
                <w:rFonts w:ascii="Arial" w:eastAsia="Calibri" w:hAnsi="Arial" w:cs="Arial"/>
                <w:sz w:val="23"/>
                <w:szCs w:val="23"/>
              </w:rPr>
            </w:pPr>
            <w:r w:rsidRPr="002A6E91">
              <w:rPr>
                <w:rFonts w:ascii="Arial" w:eastAsia="Calibri" w:hAnsi="Arial" w:cs="Arial"/>
                <w:sz w:val="23"/>
                <w:szCs w:val="23"/>
              </w:rPr>
              <w:t xml:space="preserve"> 1.3. Identifica correctamente formas derivadas de cada uno de los temas verbales latinos: el presente, el pretérito imperfecto, el futuro imperfecto y el pretérito perfecto de indicativo, en activa y pasiva, así como el infinitivo de presente activo y el participio de perfecto.</w:t>
            </w:r>
          </w:p>
          <w:p w14:paraId="64E00892" w14:textId="77777777" w:rsidR="002A6E91" w:rsidRPr="002A6E91" w:rsidRDefault="002A6E91" w:rsidP="002A6E91">
            <w:pPr>
              <w:spacing w:after="200" w:line="276" w:lineRule="auto"/>
              <w:rPr>
                <w:rFonts w:ascii="Calibri" w:eastAsia="Calibri" w:hAnsi="Calibri" w:cs="Times New Roman"/>
                <w:b/>
                <w:sz w:val="28"/>
                <w:szCs w:val="28"/>
              </w:rPr>
            </w:pPr>
            <w:r w:rsidRPr="002A6E91">
              <w:rPr>
                <w:rFonts w:ascii="Arial" w:eastAsia="Calibri" w:hAnsi="Arial" w:cs="Arial"/>
                <w:sz w:val="23"/>
                <w:szCs w:val="23"/>
              </w:rPr>
              <w:t>1.4 Traduce correctamente varias formas verbales latinas</w:t>
            </w:r>
          </w:p>
          <w:p w14:paraId="01B5A49B" w14:textId="77777777" w:rsidR="002A6E91" w:rsidRPr="002A6E91" w:rsidRDefault="002A6E91" w:rsidP="002A6E91">
            <w:pPr>
              <w:spacing w:after="200" w:line="276" w:lineRule="auto"/>
              <w:rPr>
                <w:rFonts w:ascii="Calibri" w:eastAsia="Calibri" w:hAnsi="Calibri" w:cs="Times New Roman"/>
                <w:b/>
                <w:sz w:val="28"/>
                <w:szCs w:val="28"/>
              </w:rPr>
            </w:pPr>
            <w:r w:rsidRPr="002A6E91">
              <w:rPr>
                <w:rFonts w:ascii="Calibri" w:eastAsia="Calibri" w:hAnsi="Calibri" w:cs="Times New Roman"/>
                <w:b/>
                <w:sz w:val="28"/>
                <w:szCs w:val="28"/>
              </w:rPr>
              <w:t>2.</w:t>
            </w:r>
            <w:r w:rsidRPr="002A6E91">
              <w:rPr>
                <w:rFonts w:ascii="Arial" w:eastAsia="Calibri" w:hAnsi="Arial" w:cs="Arial"/>
                <w:sz w:val="23"/>
                <w:szCs w:val="23"/>
              </w:rPr>
              <w:t xml:space="preserve"> Distingue diferentes tipos de palabras a partir de su enunciado. Declina palabras y sintagmas en concordancia, aplicando correctamente para cada palabra el paradigma de flexión correspondiente</w:t>
            </w:r>
          </w:p>
          <w:p w14:paraId="30788070" w14:textId="77777777" w:rsidR="002A6E91" w:rsidRPr="002A6E91" w:rsidRDefault="002A6E91" w:rsidP="002A6E91">
            <w:pPr>
              <w:spacing w:after="200" w:line="276" w:lineRule="auto"/>
              <w:rPr>
                <w:rFonts w:ascii="Arial" w:eastAsia="Calibri" w:hAnsi="Arial" w:cs="Arial"/>
                <w:sz w:val="23"/>
                <w:szCs w:val="23"/>
              </w:rPr>
            </w:pPr>
            <w:r w:rsidRPr="002A6E91">
              <w:rPr>
                <w:rFonts w:ascii="Calibri" w:eastAsia="Calibri" w:hAnsi="Calibri" w:cs="Times New Roman"/>
                <w:b/>
                <w:sz w:val="28"/>
                <w:szCs w:val="28"/>
              </w:rPr>
              <w:t>3.</w:t>
            </w:r>
            <w:r w:rsidRPr="002A6E91">
              <w:rPr>
                <w:rFonts w:ascii="Arial" w:eastAsia="Calibri" w:hAnsi="Arial" w:cs="Arial"/>
                <w:sz w:val="23"/>
                <w:szCs w:val="23"/>
              </w:rPr>
              <w:t xml:space="preserve"> </w:t>
            </w:r>
          </w:p>
          <w:p w14:paraId="19E41006" w14:textId="77777777" w:rsidR="002A6E91" w:rsidRPr="002A6E91" w:rsidRDefault="002A6E91" w:rsidP="002A6E91">
            <w:pPr>
              <w:spacing w:after="200" w:line="276" w:lineRule="auto"/>
              <w:rPr>
                <w:rFonts w:ascii="Arial" w:eastAsia="Calibri" w:hAnsi="Arial" w:cs="Arial"/>
                <w:sz w:val="23"/>
                <w:szCs w:val="23"/>
              </w:rPr>
            </w:pPr>
            <w:r w:rsidRPr="002A6E91">
              <w:rPr>
                <w:rFonts w:ascii="Arial" w:eastAsia="Calibri" w:hAnsi="Arial" w:cs="Arial"/>
                <w:sz w:val="23"/>
                <w:szCs w:val="23"/>
              </w:rPr>
              <w:t xml:space="preserve">3.1Identifica la etimología de palabras de léxico común de la lengua propia y explica a partir de ésta su significado. </w:t>
            </w:r>
          </w:p>
          <w:p w14:paraId="5D477DA9" w14:textId="77777777" w:rsidR="002A6E91" w:rsidRPr="002A6E91" w:rsidRDefault="002A6E91" w:rsidP="002A6E91">
            <w:pPr>
              <w:spacing w:after="200" w:line="276" w:lineRule="auto"/>
              <w:rPr>
                <w:rFonts w:ascii="Arial" w:eastAsia="Calibri" w:hAnsi="Arial" w:cs="Arial"/>
                <w:sz w:val="23"/>
                <w:szCs w:val="23"/>
              </w:rPr>
            </w:pPr>
            <w:r w:rsidRPr="002A6E91">
              <w:rPr>
                <w:rFonts w:ascii="Arial" w:eastAsia="Calibri" w:hAnsi="Arial" w:cs="Arial"/>
                <w:sz w:val="23"/>
                <w:szCs w:val="23"/>
              </w:rPr>
              <w:t>3.2. Identifica y diferencia cultismos y palabras patrimoniales relacionándolos con el término de origen</w:t>
            </w:r>
          </w:p>
          <w:p w14:paraId="1AACA12D" w14:textId="77777777" w:rsidR="002A6E91" w:rsidRPr="002A6E91" w:rsidRDefault="002A6E91" w:rsidP="002A6E91">
            <w:pPr>
              <w:spacing w:after="200" w:line="276" w:lineRule="auto"/>
              <w:rPr>
                <w:rFonts w:ascii="Calibri" w:eastAsia="Calibri" w:hAnsi="Calibri" w:cs="Times New Roman"/>
                <w:b/>
                <w:sz w:val="28"/>
                <w:szCs w:val="28"/>
              </w:rPr>
            </w:pPr>
            <w:r w:rsidRPr="002A6E91">
              <w:rPr>
                <w:rFonts w:ascii="Calibri" w:eastAsia="Calibri" w:hAnsi="Calibri" w:cs="Times New Roman"/>
                <w:b/>
                <w:sz w:val="28"/>
                <w:szCs w:val="28"/>
              </w:rPr>
              <w:t>4.</w:t>
            </w:r>
          </w:p>
          <w:p w14:paraId="6BAFFA96" w14:textId="77777777" w:rsidR="002A6E91" w:rsidRPr="002A6E91" w:rsidRDefault="002A6E91" w:rsidP="002A6E91">
            <w:pPr>
              <w:spacing w:after="200" w:line="276" w:lineRule="auto"/>
              <w:rPr>
                <w:rFonts w:ascii="Arial" w:eastAsia="Calibri" w:hAnsi="Arial" w:cs="Arial"/>
                <w:sz w:val="23"/>
                <w:szCs w:val="23"/>
              </w:rPr>
            </w:pPr>
            <w:r w:rsidRPr="002A6E91">
              <w:rPr>
                <w:rFonts w:ascii="Arial" w:eastAsia="Calibri" w:hAnsi="Arial" w:cs="Arial"/>
                <w:sz w:val="23"/>
                <w:szCs w:val="23"/>
              </w:rPr>
              <w:t xml:space="preserve"> 4.1Analiza morfológica y sintácticamente frases y textos adaptados identificando las categorías gramaticales de las diferentes palabras y explicando sus funciones. </w:t>
            </w:r>
          </w:p>
          <w:p w14:paraId="592D3205" w14:textId="77777777" w:rsidR="002A6E91" w:rsidRPr="002A6E91" w:rsidRDefault="002A6E91" w:rsidP="002A6E91">
            <w:pPr>
              <w:spacing w:after="200" w:line="276" w:lineRule="auto"/>
              <w:rPr>
                <w:rFonts w:ascii="Calibri" w:eastAsia="Calibri" w:hAnsi="Calibri" w:cs="Times New Roman"/>
                <w:b/>
                <w:sz w:val="28"/>
                <w:szCs w:val="28"/>
              </w:rPr>
            </w:pPr>
            <w:r w:rsidRPr="002A6E91">
              <w:rPr>
                <w:rFonts w:ascii="Arial" w:eastAsia="Calibri" w:hAnsi="Arial" w:cs="Arial"/>
                <w:sz w:val="23"/>
                <w:szCs w:val="23"/>
              </w:rPr>
              <w:t>4.2Utiliza adecuadamente el análisis morfológico y sintáctico de frases de dificultad graduada y textos adaptados para efectuar correctamente su traducción o retroversión.</w:t>
            </w:r>
          </w:p>
          <w:p w14:paraId="35E4C874" w14:textId="77777777" w:rsidR="002A6E91" w:rsidRPr="002A6E91" w:rsidRDefault="002A6E91" w:rsidP="002A6E91">
            <w:pPr>
              <w:spacing w:after="200" w:line="276" w:lineRule="auto"/>
              <w:rPr>
                <w:rFonts w:ascii="Arial" w:eastAsia="Calibri" w:hAnsi="Arial" w:cs="Arial"/>
                <w:sz w:val="23"/>
                <w:szCs w:val="23"/>
              </w:rPr>
            </w:pPr>
            <w:r w:rsidRPr="002A6E91">
              <w:rPr>
                <w:rFonts w:ascii="Calibri" w:eastAsia="Calibri" w:hAnsi="Calibri" w:cs="Times New Roman"/>
                <w:b/>
                <w:sz w:val="28"/>
                <w:szCs w:val="28"/>
              </w:rPr>
              <w:t>5.</w:t>
            </w:r>
            <w:r w:rsidRPr="002A6E91">
              <w:rPr>
                <w:rFonts w:ascii="Arial" w:eastAsia="Calibri" w:hAnsi="Arial" w:cs="Arial"/>
                <w:sz w:val="23"/>
                <w:szCs w:val="23"/>
              </w:rPr>
              <w:t xml:space="preserve"> </w:t>
            </w:r>
          </w:p>
          <w:p w14:paraId="24EACD6E" w14:textId="77777777" w:rsidR="002A6E91" w:rsidRPr="002A6E91" w:rsidRDefault="002A6E91" w:rsidP="002A6E91">
            <w:pPr>
              <w:spacing w:after="200" w:line="276" w:lineRule="auto"/>
              <w:rPr>
                <w:rFonts w:ascii="Arial" w:eastAsia="Calibri" w:hAnsi="Arial" w:cs="Arial"/>
                <w:sz w:val="23"/>
                <w:szCs w:val="23"/>
              </w:rPr>
            </w:pPr>
            <w:r w:rsidRPr="002A6E91">
              <w:rPr>
                <w:rFonts w:ascii="Arial" w:eastAsia="Calibri" w:hAnsi="Arial" w:cs="Arial"/>
                <w:sz w:val="23"/>
                <w:szCs w:val="23"/>
              </w:rPr>
              <w:t xml:space="preserve">5.1Describe algunos de los principales hitos históricos de la civilización latina explicando las circunstancias en las que tienen lugar y sus principales consecuencias </w:t>
            </w:r>
          </w:p>
          <w:p w14:paraId="5ED7ACC8" w14:textId="77777777" w:rsidR="002A6E91" w:rsidRPr="002A6E91" w:rsidRDefault="002A6E91" w:rsidP="002A6E91">
            <w:pPr>
              <w:spacing w:after="200" w:line="276" w:lineRule="auto"/>
              <w:rPr>
                <w:rFonts w:ascii="Arial" w:eastAsia="Calibri" w:hAnsi="Arial" w:cs="Arial"/>
                <w:sz w:val="23"/>
                <w:szCs w:val="23"/>
              </w:rPr>
            </w:pPr>
            <w:r w:rsidRPr="002A6E91">
              <w:rPr>
                <w:rFonts w:ascii="Arial" w:eastAsia="Calibri" w:hAnsi="Arial" w:cs="Arial"/>
                <w:sz w:val="23"/>
                <w:szCs w:val="23"/>
              </w:rPr>
              <w:lastRenderedPageBreak/>
              <w:t>5.2. Describe los rasgos esenciales de las sucesivas formas de organización del sistema político romano.</w:t>
            </w:r>
          </w:p>
          <w:p w14:paraId="130C5ADD" w14:textId="77777777" w:rsidR="002A6E91" w:rsidRPr="002A6E91" w:rsidRDefault="002A6E91" w:rsidP="002A6E91">
            <w:pPr>
              <w:spacing w:after="200" w:line="276" w:lineRule="auto"/>
              <w:rPr>
                <w:rFonts w:ascii="Arial" w:eastAsia="Calibri" w:hAnsi="Arial" w:cs="Arial"/>
                <w:sz w:val="23"/>
                <w:szCs w:val="23"/>
              </w:rPr>
            </w:pPr>
            <w:r w:rsidRPr="002A6E91">
              <w:rPr>
                <w:rFonts w:ascii="Arial" w:eastAsia="Calibri" w:hAnsi="Arial" w:cs="Arial"/>
                <w:sz w:val="23"/>
                <w:szCs w:val="23"/>
              </w:rPr>
              <w:t xml:space="preserve"> 5.3. Describe la organización de la sociedad romana explicando las características de las distintas clases sociales y los papeles asignados a cada una de ellas, y comparándolos con los actuales.</w:t>
            </w:r>
          </w:p>
          <w:p w14:paraId="5C067A78" w14:textId="77777777" w:rsidR="002A6E91" w:rsidRPr="002A6E91" w:rsidRDefault="002A6E91" w:rsidP="002A6E91">
            <w:pPr>
              <w:spacing w:after="200" w:line="276" w:lineRule="auto"/>
              <w:rPr>
                <w:rFonts w:ascii="Arial" w:eastAsia="Calibri" w:hAnsi="Arial" w:cs="Arial"/>
                <w:sz w:val="23"/>
                <w:szCs w:val="23"/>
              </w:rPr>
            </w:pPr>
            <w:r w:rsidRPr="002A6E91">
              <w:rPr>
                <w:rFonts w:ascii="Arial" w:eastAsia="Calibri" w:hAnsi="Arial" w:cs="Arial"/>
                <w:sz w:val="23"/>
                <w:szCs w:val="23"/>
              </w:rPr>
              <w:t>5.4 Identifica y explica los diferentes papeles que desempeñan dentro de la familia romana cada uno de sus miembros, analizando a través de ellos estereotipos culturales de la época y comparándolos con los roles actuales.</w:t>
            </w:r>
          </w:p>
          <w:p w14:paraId="7F95318B" w14:textId="77777777" w:rsidR="002A6E91" w:rsidRPr="002A6E91" w:rsidRDefault="002A6E91" w:rsidP="002A6E91">
            <w:pPr>
              <w:spacing w:after="200" w:line="276" w:lineRule="auto"/>
              <w:rPr>
                <w:rFonts w:ascii="Arial" w:eastAsia="Calibri" w:hAnsi="Arial" w:cs="Arial"/>
                <w:sz w:val="23"/>
                <w:szCs w:val="23"/>
              </w:rPr>
            </w:pPr>
            <w:r w:rsidRPr="002A6E91">
              <w:rPr>
                <w:rFonts w:ascii="Arial" w:eastAsia="Calibri" w:hAnsi="Arial" w:cs="Arial"/>
                <w:sz w:val="23"/>
                <w:szCs w:val="23"/>
              </w:rPr>
              <w:t xml:space="preserve"> 5.5. Identifica los principales dioses y héroes de la mitología grecolatina, señalando los rasgos que los caracterizan y estableciendo relaciones entre los dioses más importantes.</w:t>
            </w:r>
          </w:p>
          <w:p w14:paraId="199AAD8A" w14:textId="77777777" w:rsidR="002A6E91" w:rsidRPr="002A6E91" w:rsidRDefault="002A6E91" w:rsidP="002A6E91">
            <w:pPr>
              <w:spacing w:after="200" w:line="276" w:lineRule="auto"/>
              <w:rPr>
                <w:rFonts w:ascii="Calibri" w:eastAsia="Calibri" w:hAnsi="Calibri" w:cs="Times New Roman"/>
                <w:b/>
                <w:sz w:val="28"/>
                <w:szCs w:val="28"/>
              </w:rPr>
            </w:pPr>
            <w:r w:rsidRPr="002A6E91">
              <w:rPr>
                <w:rFonts w:ascii="Arial" w:eastAsia="Calibri" w:hAnsi="Arial" w:cs="Arial"/>
                <w:sz w:val="23"/>
                <w:szCs w:val="23"/>
              </w:rPr>
              <w:t xml:space="preserve"> 5.6. Reconoce e ilustra con ejemplos la pervivencia de lo mítico y de la figura del héroe en nuestra cultura, señalando las semejanzas y las principales diferencias que se observan entre ambos tratamientos.</w:t>
            </w:r>
          </w:p>
        </w:tc>
      </w:tr>
      <w:tr w:rsidR="002A6E91" w:rsidRPr="00E377FB" w14:paraId="466F2606" w14:textId="77777777" w:rsidTr="002A6E91">
        <w:trPr>
          <w:gridAfter w:val="1"/>
          <w:wAfter w:w="113" w:type="dxa"/>
        </w:trPr>
        <w:tc>
          <w:tcPr>
            <w:tcW w:w="10491" w:type="dxa"/>
            <w:gridSpan w:val="3"/>
            <w:shd w:val="clear" w:color="auto" w:fill="auto"/>
          </w:tcPr>
          <w:p w14:paraId="4CA3E403" w14:textId="77777777" w:rsidR="002A6E91" w:rsidRPr="00E377FB" w:rsidRDefault="002A6E91" w:rsidP="008B322C">
            <w:pPr>
              <w:rPr>
                <w:sz w:val="20"/>
                <w:szCs w:val="20"/>
              </w:rPr>
            </w:pPr>
            <w:r w:rsidRPr="00E377FB">
              <w:rPr>
                <w:b/>
                <w:sz w:val="28"/>
                <w:szCs w:val="28"/>
              </w:rPr>
              <w:lastRenderedPageBreak/>
              <w:t xml:space="preserve">CONTENIDOS SELECCIONADOS: </w:t>
            </w:r>
          </w:p>
        </w:tc>
      </w:tr>
      <w:tr w:rsidR="002A6E91" w:rsidRPr="00E377FB" w14:paraId="4C97AA24" w14:textId="77777777" w:rsidTr="002A6E91">
        <w:trPr>
          <w:gridAfter w:val="1"/>
          <w:wAfter w:w="113" w:type="dxa"/>
        </w:trPr>
        <w:tc>
          <w:tcPr>
            <w:tcW w:w="10491" w:type="dxa"/>
            <w:gridSpan w:val="3"/>
            <w:shd w:val="clear" w:color="auto" w:fill="auto"/>
          </w:tcPr>
          <w:p w14:paraId="31129357" w14:textId="77777777" w:rsidR="002A6E91" w:rsidRPr="00971D0B" w:rsidRDefault="002A6E91" w:rsidP="008B322C">
            <w:pPr>
              <w:rPr>
                <w:rFonts w:ascii="Arial" w:hAnsi="Arial" w:cs="Arial"/>
                <w:bCs/>
                <w:sz w:val="23"/>
                <w:szCs w:val="23"/>
              </w:rPr>
            </w:pPr>
            <w:r w:rsidRPr="00E377FB">
              <w:rPr>
                <w:b/>
                <w:sz w:val="28"/>
                <w:szCs w:val="28"/>
              </w:rPr>
              <w:t>1.</w:t>
            </w:r>
            <w:r w:rsidRPr="00971D0B">
              <w:rPr>
                <w:rFonts w:ascii="Arial" w:hAnsi="Arial" w:cs="Arial"/>
                <w:bCs/>
                <w:sz w:val="23"/>
                <w:szCs w:val="23"/>
              </w:rPr>
              <w:t>El verbo: pretérito perfecto, pretérito pluscuamperfecto y futuro perfecto</w:t>
            </w:r>
          </w:p>
          <w:p w14:paraId="30AB3E4F" w14:textId="77777777" w:rsidR="002A6E91" w:rsidRPr="00971D0B" w:rsidRDefault="002A6E91" w:rsidP="008B322C">
            <w:pPr>
              <w:rPr>
                <w:rFonts w:ascii="Arial" w:hAnsi="Arial" w:cs="Arial"/>
                <w:bCs/>
                <w:sz w:val="28"/>
                <w:szCs w:val="28"/>
              </w:rPr>
            </w:pPr>
            <w:r w:rsidRPr="00971D0B">
              <w:rPr>
                <w:rFonts w:ascii="Arial" w:hAnsi="Arial" w:cs="Arial"/>
                <w:bCs/>
                <w:sz w:val="23"/>
                <w:szCs w:val="23"/>
              </w:rPr>
              <w:t>2. Tercera declinación: temas en líquida y nasal</w:t>
            </w:r>
          </w:p>
          <w:p w14:paraId="34821E0A" w14:textId="77777777" w:rsidR="002A6E91" w:rsidRPr="00326008" w:rsidRDefault="002A6E91" w:rsidP="008B322C">
            <w:pPr>
              <w:rPr>
                <w:rFonts w:cs="Calibri"/>
                <w:b/>
                <w:sz w:val="28"/>
                <w:szCs w:val="28"/>
              </w:rPr>
            </w:pPr>
            <w:r w:rsidRPr="00E377FB">
              <w:rPr>
                <w:b/>
                <w:sz w:val="28"/>
                <w:szCs w:val="28"/>
              </w:rPr>
              <w:t>3</w:t>
            </w:r>
            <w:r w:rsidRPr="00971D0B">
              <w:rPr>
                <w:b/>
                <w:sz w:val="28"/>
                <w:szCs w:val="28"/>
              </w:rPr>
              <w:t>.</w:t>
            </w:r>
            <w:r>
              <w:rPr>
                <w:rFonts w:ascii="Arial" w:hAnsi="Arial" w:cs="Arial"/>
                <w:sz w:val="23"/>
                <w:szCs w:val="23"/>
              </w:rPr>
              <w:t xml:space="preserve"> Palabras patrimoniales y cultismos.</w:t>
            </w:r>
            <w:r w:rsidRPr="00971D0B">
              <w:rPr>
                <w:rFonts w:ascii="Arial" w:hAnsi="Arial" w:cs="Arial"/>
                <w:b/>
                <w:sz w:val="23"/>
                <w:szCs w:val="23"/>
              </w:rPr>
              <w:t xml:space="preserve"> </w:t>
            </w:r>
          </w:p>
          <w:p w14:paraId="7EC72817" w14:textId="77777777" w:rsidR="002A6E91" w:rsidRDefault="002A6E91" w:rsidP="008B322C">
            <w:pPr>
              <w:rPr>
                <w:rFonts w:ascii="Arial" w:hAnsi="Arial" w:cs="Arial"/>
                <w:sz w:val="23"/>
                <w:szCs w:val="23"/>
              </w:rPr>
            </w:pPr>
            <w:r>
              <w:rPr>
                <w:b/>
                <w:sz w:val="28"/>
                <w:szCs w:val="28"/>
              </w:rPr>
              <w:t>4.</w:t>
            </w:r>
            <w:r>
              <w:rPr>
                <w:rFonts w:ascii="Arial" w:hAnsi="Arial" w:cs="Arial"/>
                <w:sz w:val="23"/>
                <w:szCs w:val="23"/>
              </w:rPr>
              <w:t xml:space="preserve"> La oración simple</w:t>
            </w:r>
          </w:p>
          <w:p w14:paraId="3959FEFB" w14:textId="77777777" w:rsidR="002A6E91" w:rsidRPr="00E377FB" w:rsidRDefault="002A6E91" w:rsidP="008B322C">
            <w:pPr>
              <w:rPr>
                <w:b/>
                <w:sz w:val="28"/>
                <w:szCs w:val="28"/>
              </w:rPr>
            </w:pPr>
            <w:r>
              <w:rPr>
                <w:b/>
                <w:sz w:val="28"/>
                <w:szCs w:val="28"/>
              </w:rPr>
              <w:t>5.</w:t>
            </w:r>
            <w:r>
              <w:rPr>
                <w:rFonts w:ascii="Arial" w:hAnsi="Arial" w:cs="Arial"/>
                <w:sz w:val="23"/>
                <w:szCs w:val="23"/>
              </w:rPr>
              <w:t xml:space="preserve"> Organización política de Roma. La vida cotidiana. La familia romana. .Mitología y religión</w:t>
            </w:r>
          </w:p>
        </w:tc>
      </w:tr>
      <w:tr w:rsidR="002A6E91" w:rsidRPr="00E377FB" w14:paraId="17AF2824" w14:textId="77777777" w:rsidTr="002A6E91">
        <w:trPr>
          <w:gridAfter w:val="1"/>
          <w:wAfter w:w="113" w:type="dxa"/>
        </w:trPr>
        <w:tc>
          <w:tcPr>
            <w:tcW w:w="10491" w:type="dxa"/>
            <w:gridSpan w:val="3"/>
            <w:shd w:val="clear" w:color="auto" w:fill="auto"/>
          </w:tcPr>
          <w:p w14:paraId="71670170" w14:textId="77777777" w:rsidR="002A6E91" w:rsidRPr="00E377FB" w:rsidRDefault="002A6E91" w:rsidP="008B322C">
            <w:pPr>
              <w:rPr>
                <w:b/>
                <w:sz w:val="28"/>
                <w:szCs w:val="28"/>
              </w:rPr>
            </w:pPr>
            <w:r w:rsidRPr="00E377FB">
              <w:rPr>
                <w:b/>
                <w:sz w:val="28"/>
                <w:szCs w:val="28"/>
              </w:rPr>
              <w:t>PROCEDIMIENTOS E INSTRUMENTOS DE EVALUACIÓN</w:t>
            </w:r>
          </w:p>
        </w:tc>
      </w:tr>
      <w:tr w:rsidR="002A6E91" w:rsidRPr="00E377FB" w14:paraId="096093AD" w14:textId="77777777" w:rsidTr="002A6E91">
        <w:trPr>
          <w:gridAfter w:val="1"/>
          <w:wAfter w:w="113" w:type="dxa"/>
        </w:trPr>
        <w:tc>
          <w:tcPr>
            <w:tcW w:w="10491" w:type="dxa"/>
            <w:gridSpan w:val="3"/>
            <w:shd w:val="clear" w:color="auto" w:fill="auto"/>
          </w:tcPr>
          <w:p w14:paraId="35A3A9B2" w14:textId="77777777" w:rsidR="002A6E91" w:rsidRPr="0020050A" w:rsidRDefault="002A6E91" w:rsidP="008B322C">
            <w:pPr>
              <w:rPr>
                <w:rFonts w:ascii="Arial" w:hAnsi="Arial" w:cs="Arial"/>
                <w:bCs/>
                <w:sz w:val="23"/>
                <w:szCs w:val="23"/>
              </w:rPr>
            </w:pPr>
            <w:r w:rsidRPr="00E377FB">
              <w:rPr>
                <w:b/>
                <w:sz w:val="28"/>
                <w:szCs w:val="28"/>
              </w:rPr>
              <w:t>1.</w:t>
            </w:r>
            <w:r>
              <w:rPr>
                <w:b/>
                <w:sz w:val="28"/>
                <w:szCs w:val="28"/>
              </w:rPr>
              <w:t xml:space="preserve"> </w:t>
            </w:r>
            <w:r w:rsidRPr="0020050A">
              <w:rPr>
                <w:bCs/>
                <w:sz w:val="28"/>
                <w:szCs w:val="28"/>
              </w:rPr>
              <w:t>C</w:t>
            </w:r>
            <w:r w:rsidRPr="0020050A">
              <w:rPr>
                <w:rFonts w:ascii="Arial" w:hAnsi="Arial" w:cs="Arial"/>
                <w:bCs/>
                <w:sz w:val="23"/>
                <w:szCs w:val="23"/>
              </w:rPr>
              <w:t xml:space="preserve">onjugar </w:t>
            </w:r>
            <w:r>
              <w:rPr>
                <w:rFonts w:ascii="Arial" w:hAnsi="Arial" w:cs="Arial"/>
                <w:bCs/>
                <w:sz w:val="23"/>
                <w:szCs w:val="23"/>
              </w:rPr>
              <w:t xml:space="preserve"> diferentes verbos en diferentes tiempos estudiados. </w:t>
            </w:r>
          </w:p>
          <w:p w14:paraId="62B1E97A" w14:textId="77777777" w:rsidR="002A6E91" w:rsidRDefault="002A6E91" w:rsidP="008B322C">
            <w:pPr>
              <w:rPr>
                <w:rFonts w:ascii="Arial" w:hAnsi="Arial" w:cs="Arial"/>
                <w:sz w:val="23"/>
                <w:szCs w:val="23"/>
              </w:rPr>
            </w:pPr>
            <w:r w:rsidRPr="00E377FB">
              <w:rPr>
                <w:b/>
                <w:sz w:val="28"/>
                <w:szCs w:val="28"/>
              </w:rPr>
              <w:t>2.</w:t>
            </w:r>
            <w:r>
              <w:rPr>
                <w:rFonts w:ascii="Arial" w:hAnsi="Arial" w:cs="Arial"/>
                <w:sz w:val="23"/>
                <w:szCs w:val="23"/>
              </w:rPr>
              <w:t xml:space="preserve"> Declinar sintagmas de las tres declinaciones estudiadas.</w:t>
            </w:r>
          </w:p>
          <w:p w14:paraId="5E56E907" w14:textId="77777777" w:rsidR="002A6E91" w:rsidRDefault="002A6E91" w:rsidP="008B322C">
            <w:pPr>
              <w:rPr>
                <w:b/>
                <w:sz w:val="28"/>
                <w:szCs w:val="28"/>
              </w:rPr>
            </w:pPr>
            <w:r w:rsidRPr="00E377FB">
              <w:rPr>
                <w:b/>
                <w:sz w:val="28"/>
                <w:szCs w:val="28"/>
              </w:rPr>
              <w:t>3</w:t>
            </w:r>
            <w:r>
              <w:rPr>
                <w:b/>
                <w:sz w:val="28"/>
                <w:szCs w:val="28"/>
              </w:rPr>
              <w:t xml:space="preserve"> </w:t>
            </w:r>
            <w:proofErr w:type="gramStart"/>
            <w:r w:rsidRPr="0020050A">
              <w:rPr>
                <w:rFonts w:ascii="Arial" w:hAnsi="Arial" w:cs="Arial"/>
                <w:bCs/>
                <w:sz w:val="23"/>
                <w:szCs w:val="23"/>
              </w:rPr>
              <w:t>D</w:t>
            </w:r>
            <w:r>
              <w:rPr>
                <w:rFonts w:ascii="Arial" w:hAnsi="Arial" w:cs="Arial"/>
                <w:bCs/>
                <w:sz w:val="23"/>
                <w:szCs w:val="23"/>
              </w:rPr>
              <w:t>e</w:t>
            </w:r>
            <w:proofErr w:type="gramEnd"/>
            <w:r w:rsidRPr="0020050A">
              <w:rPr>
                <w:rFonts w:ascii="Arial" w:hAnsi="Arial" w:cs="Arial"/>
                <w:bCs/>
                <w:sz w:val="23"/>
                <w:szCs w:val="23"/>
              </w:rPr>
              <w:t xml:space="preserve"> diferentes </w:t>
            </w:r>
            <w:proofErr w:type="spellStart"/>
            <w:r w:rsidRPr="0020050A">
              <w:rPr>
                <w:rFonts w:ascii="Arial" w:hAnsi="Arial" w:cs="Arial"/>
                <w:bCs/>
                <w:sz w:val="23"/>
                <w:szCs w:val="23"/>
              </w:rPr>
              <w:t>etimos</w:t>
            </w:r>
            <w:proofErr w:type="spellEnd"/>
            <w:r w:rsidRPr="0020050A">
              <w:rPr>
                <w:rFonts w:ascii="Arial" w:hAnsi="Arial" w:cs="Arial"/>
                <w:bCs/>
                <w:sz w:val="23"/>
                <w:szCs w:val="23"/>
              </w:rPr>
              <w:t xml:space="preserve"> latinos deducir palabras patrimoniales y cultismos en español</w:t>
            </w:r>
            <w:r>
              <w:rPr>
                <w:rFonts w:ascii="Arial" w:hAnsi="Arial" w:cs="Arial"/>
                <w:bCs/>
                <w:sz w:val="23"/>
                <w:szCs w:val="23"/>
              </w:rPr>
              <w:t>.</w:t>
            </w:r>
          </w:p>
          <w:p w14:paraId="4736871C" w14:textId="77777777" w:rsidR="002A6E91" w:rsidRDefault="002A6E91" w:rsidP="008B322C">
            <w:pPr>
              <w:rPr>
                <w:rFonts w:ascii="Arial" w:hAnsi="Arial" w:cs="Arial"/>
                <w:sz w:val="23"/>
                <w:szCs w:val="23"/>
              </w:rPr>
            </w:pPr>
            <w:r>
              <w:rPr>
                <w:b/>
                <w:sz w:val="28"/>
                <w:szCs w:val="28"/>
              </w:rPr>
              <w:t>4.</w:t>
            </w:r>
            <w:r>
              <w:rPr>
                <w:rFonts w:ascii="Arial" w:hAnsi="Arial" w:cs="Arial"/>
                <w:sz w:val="23"/>
                <w:szCs w:val="23"/>
              </w:rPr>
              <w:t xml:space="preserve"> Traducciones en casa continuas para el aprendizaje de la sintaxis y de las técnicas de traducción. </w:t>
            </w:r>
          </w:p>
          <w:p w14:paraId="11EA27A6" w14:textId="77777777" w:rsidR="002A6E91" w:rsidRDefault="002A6E91" w:rsidP="008B322C">
            <w:pPr>
              <w:rPr>
                <w:rFonts w:ascii="Arial" w:hAnsi="Arial" w:cs="Arial"/>
                <w:sz w:val="23"/>
                <w:szCs w:val="23"/>
              </w:rPr>
            </w:pPr>
            <w:r>
              <w:rPr>
                <w:b/>
                <w:sz w:val="28"/>
                <w:szCs w:val="28"/>
              </w:rPr>
              <w:t xml:space="preserve">5. </w:t>
            </w:r>
            <w:r>
              <w:rPr>
                <w:rFonts w:ascii="Arial" w:hAnsi="Arial" w:cs="Arial"/>
                <w:sz w:val="23"/>
                <w:szCs w:val="23"/>
              </w:rPr>
              <w:t xml:space="preserve">Los trabajos individuales escritos (exposición de un tema, preguntas de comprensión del libro recomendado para su lectura trabajos de </w:t>
            </w:r>
            <w:proofErr w:type="spellStart"/>
            <w:r>
              <w:rPr>
                <w:rFonts w:ascii="Arial" w:hAnsi="Arial" w:cs="Arial"/>
                <w:sz w:val="23"/>
                <w:szCs w:val="23"/>
              </w:rPr>
              <w:t>sÍntesis</w:t>
            </w:r>
            <w:proofErr w:type="spellEnd"/>
            <w:r>
              <w:rPr>
                <w:rFonts w:ascii="Arial" w:hAnsi="Arial" w:cs="Arial"/>
                <w:sz w:val="23"/>
                <w:szCs w:val="23"/>
              </w:rPr>
              <w:t>, etc.)</w:t>
            </w:r>
          </w:p>
          <w:p w14:paraId="5EFFC30D" w14:textId="77777777" w:rsidR="002A6E91" w:rsidRDefault="002A6E91" w:rsidP="008B322C">
            <w:pPr>
              <w:rPr>
                <w:rFonts w:ascii="Arial" w:hAnsi="Arial" w:cs="Arial"/>
                <w:sz w:val="23"/>
                <w:szCs w:val="23"/>
              </w:rPr>
            </w:pPr>
            <w:r>
              <w:rPr>
                <w:rFonts w:ascii="Arial" w:hAnsi="Arial" w:cs="Arial"/>
                <w:sz w:val="23"/>
                <w:szCs w:val="23"/>
              </w:rPr>
              <w:t>6. Observación directa: se llevará a cabo evaluando la destreza en la resolución de ejercicios y actividades, en el cuaderno de trabajo, y la actitud  (asistencia, atención, interés, participación, conducta adecuada, elaboración de las tareas encomendadas...)</w:t>
            </w:r>
          </w:p>
          <w:p w14:paraId="14EAA8F6" w14:textId="77777777" w:rsidR="002A6E91" w:rsidRPr="00E377FB" w:rsidRDefault="002A6E91" w:rsidP="008B322C">
            <w:pPr>
              <w:rPr>
                <w:b/>
                <w:sz w:val="28"/>
                <w:szCs w:val="28"/>
              </w:rPr>
            </w:pPr>
            <w:r>
              <w:rPr>
                <w:b/>
                <w:sz w:val="28"/>
                <w:szCs w:val="28"/>
              </w:rPr>
              <w:t xml:space="preserve">7. </w:t>
            </w:r>
            <w:r>
              <w:rPr>
                <w:rFonts w:ascii="Arial" w:hAnsi="Arial" w:cs="Arial"/>
                <w:sz w:val="23"/>
                <w:szCs w:val="23"/>
              </w:rPr>
              <w:t>Los exámenes tradicionales o pruebas objetivas, una cada dos temas/unidades didácticas o pruebas periódicas escritas en exámenes de corta duración o, en su caso, incluso sin previo aviso, para el aprendizaje continuo de la morfología regular, tanto nominal como verbal.</w:t>
            </w:r>
          </w:p>
        </w:tc>
      </w:tr>
      <w:tr w:rsidR="002A6E91" w:rsidRPr="00E377FB" w14:paraId="0BB17C04" w14:textId="77777777" w:rsidTr="002A6E91">
        <w:trPr>
          <w:gridAfter w:val="1"/>
          <w:wAfter w:w="113" w:type="dxa"/>
        </w:trPr>
        <w:tc>
          <w:tcPr>
            <w:tcW w:w="10491" w:type="dxa"/>
            <w:gridSpan w:val="3"/>
            <w:shd w:val="clear" w:color="auto" w:fill="auto"/>
          </w:tcPr>
          <w:p w14:paraId="590E1110" w14:textId="77777777" w:rsidR="002A6E91" w:rsidRPr="00E377FB" w:rsidRDefault="002A6E91" w:rsidP="008B322C">
            <w:pPr>
              <w:rPr>
                <w:b/>
                <w:sz w:val="28"/>
                <w:szCs w:val="28"/>
              </w:rPr>
            </w:pPr>
            <w:r>
              <w:rPr>
                <w:b/>
                <w:sz w:val="28"/>
                <w:szCs w:val="28"/>
              </w:rPr>
              <w:t>CRITERIOS DE  EVALUACIÓN</w:t>
            </w:r>
          </w:p>
        </w:tc>
      </w:tr>
      <w:tr w:rsidR="002A6E91" w:rsidRPr="00E377FB" w14:paraId="0ECF344C" w14:textId="77777777" w:rsidTr="002A6E91">
        <w:trPr>
          <w:gridAfter w:val="1"/>
          <w:wAfter w:w="113" w:type="dxa"/>
        </w:trPr>
        <w:tc>
          <w:tcPr>
            <w:tcW w:w="10491" w:type="dxa"/>
            <w:gridSpan w:val="3"/>
            <w:shd w:val="clear" w:color="auto" w:fill="auto"/>
          </w:tcPr>
          <w:p w14:paraId="32EF59D4" w14:textId="77777777" w:rsidR="002A6E91" w:rsidRPr="00E377FB" w:rsidRDefault="002A6E91" w:rsidP="008B322C">
            <w:pPr>
              <w:rPr>
                <w:b/>
                <w:sz w:val="28"/>
                <w:szCs w:val="28"/>
              </w:rPr>
            </w:pPr>
            <w:r w:rsidRPr="00E377FB">
              <w:rPr>
                <w:b/>
                <w:sz w:val="28"/>
                <w:szCs w:val="28"/>
              </w:rPr>
              <w:lastRenderedPageBreak/>
              <w:t>1.</w:t>
            </w:r>
            <w:r>
              <w:rPr>
                <w:rFonts w:ascii="Arial" w:hAnsi="Arial" w:cs="Arial"/>
                <w:sz w:val="23"/>
                <w:szCs w:val="23"/>
              </w:rPr>
              <w:t xml:space="preserve"> Conjugar correctamente las formas verbales estudiadas</w:t>
            </w:r>
          </w:p>
          <w:p w14:paraId="2355F295" w14:textId="77777777" w:rsidR="002A6E91" w:rsidRPr="00971D0B" w:rsidRDefault="002A6E91" w:rsidP="008B322C">
            <w:pPr>
              <w:rPr>
                <w:b/>
                <w:sz w:val="28"/>
                <w:szCs w:val="28"/>
              </w:rPr>
            </w:pPr>
            <w:r w:rsidRPr="00E377FB">
              <w:rPr>
                <w:b/>
                <w:sz w:val="28"/>
                <w:szCs w:val="28"/>
              </w:rPr>
              <w:t>2.</w:t>
            </w:r>
            <w:r>
              <w:rPr>
                <w:rFonts w:ascii="Arial" w:hAnsi="Arial" w:cs="Arial"/>
                <w:sz w:val="23"/>
                <w:szCs w:val="23"/>
              </w:rPr>
              <w:t xml:space="preserve"> Conocer las tres declinaciones y declinar las palabras dentro de su declinación.</w:t>
            </w:r>
          </w:p>
          <w:p w14:paraId="33480C6E" w14:textId="77777777" w:rsidR="002A6E91" w:rsidRDefault="002A6E91" w:rsidP="008B322C">
            <w:pPr>
              <w:rPr>
                <w:rFonts w:ascii="Arial" w:hAnsi="Arial" w:cs="Arial"/>
                <w:sz w:val="23"/>
                <w:szCs w:val="23"/>
              </w:rPr>
            </w:pPr>
            <w:r w:rsidRPr="00E377FB">
              <w:rPr>
                <w:b/>
                <w:sz w:val="28"/>
                <w:szCs w:val="28"/>
              </w:rPr>
              <w:t>3.</w:t>
            </w:r>
            <w:r>
              <w:rPr>
                <w:rFonts w:ascii="Arial" w:hAnsi="Arial" w:cs="Arial"/>
                <w:sz w:val="23"/>
                <w:szCs w:val="23"/>
              </w:rPr>
              <w:t xml:space="preserve"> Reconocer y explicar el significado de latinismos utilizados en el léxico de las lenguas habladas en España, explicando su significado a partir del término de origen.</w:t>
            </w:r>
          </w:p>
          <w:p w14:paraId="6E11AAAE" w14:textId="77777777" w:rsidR="002A6E91" w:rsidRDefault="002A6E91" w:rsidP="008B322C">
            <w:pPr>
              <w:rPr>
                <w:rFonts w:ascii="Arial" w:hAnsi="Arial" w:cs="Arial"/>
                <w:sz w:val="23"/>
                <w:szCs w:val="23"/>
              </w:rPr>
            </w:pPr>
            <w:r>
              <w:rPr>
                <w:b/>
                <w:sz w:val="28"/>
                <w:szCs w:val="28"/>
              </w:rPr>
              <w:t>4.</w:t>
            </w:r>
            <w:r>
              <w:rPr>
                <w:rFonts w:ascii="Arial" w:hAnsi="Arial" w:cs="Arial"/>
                <w:sz w:val="23"/>
                <w:szCs w:val="23"/>
              </w:rPr>
              <w:t xml:space="preserve"> Conocer los nombres de los casos latinos e identificar las principales funciones que realizan en la Aplicar conocimientos básicos de morfología y sintaxis para iniciarse en la interpretación y traducción de frases de dificultad progresiva y textos adaptados. oración, y saber traducir los casos a la lengua materna de forma adecuada.</w:t>
            </w:r>
          </w:p>
          <w:p w14:paraId="36CDC36E" w14:textId="77777777" w:rsidR="002A6E91" w:rsidRPr="00E377FB" w:rsidRDefault="002A6E91" w:rsidP="008B322C">
            <w:pPr>
              <w:rPr>
                <w:b/>
                <w:sz w:val="28"/>
                <w:szCs w:val="28"/>
              </w:rPr>
            </w:pPr>
            <w:r>
              <w:rPr>
                <w:b/>
                <w:sz w:val="28"/>
                <w:szCs w:val="28"/>
              </w:rPr>
              <w:t>5.</w:t>
            </w:r>
            <w:r>
              <w:rPr>
                <w:rFonts w:ascii="Arial" w:hAnsi="Arial" w:cs="Arial"/>
                <w:sz w:val="23"/>
                <w:szCs w:val="23"/>
              </w:rPr>
              <w:t xml:space="preserve"> Conocer la organización política y social de Roma. 3.Conocer la composición de la familia y los roles asignados a sus miembros .Conocer los principales dioses de la mitología. Conocer los dioses, mitos y héroes latinos, y establecer semejanzas y diferencias entre los mitos y héroes antiguos y los actuales</w:t>
            </w:r>
          </w:p>
        </w:tc>
      </w:tr>
      <w:tr w:rsidR="002A6E91" w:rsidRPr="00E377FB" w14:paraId="6C066FE5" w14:textId="77777777" w:rsidTr="002A6E91">
        <w:trPr>
          <w:gridAfter w:val="1"/>
          <w:wAfter w:w="113" w:type="dxa"/>
        </w:trPr>
        <w:tc>
          <w:tcPr>
            <w:tcW w:w="10491" w:type="dxa"/>
            <w:gridSpan w:val="3"/>
            <w:shd w:val="clear" w:color="auto" w:fill="auto"/>
          </w:tcPr>
          <w:p w14:paraId="3E15F936" w14:textId="77777777" w:rsidR="002A6E91" w:rsidRPr="00E377FB" w:rsidRDefault="002A6E91" w:rsidP="008B322C">
            <w:pPr>
              <w:rPr>
                <w:b/>
                <w:sz w:val="28"/>
                <w:szCs w:val="28"/>
              </w:rPr>
            </w:pPr>
            <w:r>
              <w:rPr>
                <w:b/>
                <w:sz w:val="28"/>
                <w:szCs w:val="28"/>
              </w:rPr>
              <w:t>CRITERIOS DE CALIFICACIÓN</w:t>
            </w:r>
          </w:p>
        </w:tc>
      </w:tr>
      <w:tr w:rsidR="002A6E91" w:rsidRPr="00E377FB" w14:paraId="1B73B37D" w14:textId="77777777" w:rsidTr="002A6E91">
        <w:trPr>
          <w:gridAfter w:val="1"/>
          <w:wAfter w:w="113" w:type="dxa"/>
        </w:trPr>
        <w:tc>
          <w:tcPr>
            <w:tcW w:w="10491" w:type="dxa"/>
            <w:gridSpan w:val="3"/>
            <w:shd w:val="clear" w:color="auto" w:fill="auto"/>
          </w:tcPr>
          <w:p w14:paraId="4DFF97E1" w14:textId="77777777" w:rsidR="002A6E91" w:rsidRDefault="002A6E91" w:rsidP="008B322C">
            <w:pPr>
              <w:rPr>
                <w:rFonts w:ascii="Arial" w:hAnsi="Arial" w:cs="Arial"/>
                <w:sz w:val="23"/>
                <w:szCs w:val="23"/>
              </w:rPr>
            </w:pPr>
            <w:r>
              <w:rPr>
                <w:b/>
                <w:sz w:val="28"/>
                <w:szCs w:val="28"/>
              </w:rPr>
              <w:t>1.</w:t>
            </w:r>
            <w:r>
              <w:rPr>
                <w:rFonts w:ascii="Arial" w:hAnsi="Arial" w:cs="Arial"/>
                <w:sz w:val="23"/>
                <w:szCs w:val="23"/>
              </w:rPr>
              <w:t xml:space="preserve"> A través de las pruebas escritas o exámenes se valorará el aprendizaje de la lengua y cultura latinas. Estas pruebas se basarán en los contenidos gramaticales, léxicos y culturales impartidos —especialmente el análisis morfosintáctico y la traducción de frases y/o textos latinos—, y supondrán el 40% de la nota final de evaluación. </w:t>
            </w:r>
          </w:p>
          <w:p w14:paraId="61727DF5" w14:textId="77777777" w:rsidR="002A6E91" w:rsidRDefault="002A6E91" w:rsidP="008B322C">
            <w:pPr>
              <w:rPr>
                <w:rFonts w:ascii="Arial" w:hAnsi="Arial" w:cs="Arial"/>
                <w:sz w:val="23"/>
                <w:szCs w:val="23"/>
              </w:rPr>
            </w:pPr>
            <w:r>
              <w:rPr>
                <w:rFonts w:ascii="Arial" w:hAnsi="Arial" w:cs="Arial"/>
                <w:sz w:val="23"/>
                <w:szCs w:val="23"/>
              </w:rPr>
              <w:t xml:space="preserve">2.Se calificarán con un 15% las lecturas recomendadas </w:t>
            </w:r>
          </w:p>
          <w:p w14:paraId="00571D70" w14:textId="77777777" w:rsidR="002A6E91" w:rsidRDefault="002A6E91" w:rsidP="008B322C">
            <w:pPr>
              <w:rPr>
                <w:rFonts w:ascii="Arial" w:hAnsi="Arial" w:cs="Arial"/>
                <w:sz w:val="23"/>
                <w:szCs w:val="23"/>
              </w:rPr>
            </w:pPr>
            <w:r>
              <w:rPr>
                <w:rFonts w:ascii="Arial" w:hAnsi="Arial" w:cs="Arial"/>
                <w:sz w:val="23"/>
                <w:szCs w:val="23"/>
              </w:rPr>
              <w:t>3.Los procedimientos (cuaderno del alumno, trabajo en clase, esquemas, resúmenes, trabajos de cultura y exposiciones...) se valorarán con un 40%.</w:t>
            </w:r>
          </w:p>
          <w:p w14:paraId="291107B6" w14:textId="77777777" w:rsidR="002A6E91" w:rsidRDefault="002A6E91" w:rsidP="008B322C">
            <w:pPr>
              <w:rPr>
                <w:rFonts w:ascii="Arial" w:hAnsi="Arial" w:cs="Arial"/>
                <w:sz w:val="23"/>
                <w:szCs w:val="23"/>
              </w:rPr>
            </w:pPr>
            <w:r>
              <w:rPr>
                <w:rFonts w:ascii="Arial" w:hAnsi="Arial" w:cs="Arial"/>
                <w:sz w:val="23"/>
                <w:szCs w:val="23"/>
              </w:rPr>
              <w:t xml:space="preserve"> 4.La actitud del alumno desde su casa(comportamiento, interés, participación activa...)constituirán el 5 % restante de la nota final en cada período de evaluación. </w:t>
            </w:r>
          </w:p>
          <w:p w14:paraId="0D61A98A" w14:textId="77777777" w:rsidR="002A6E91" w:rsidRDefault="002A6E91" w:rsidP="008B322C">
            <w:pPr>
              <w:rPr>
                <w:rFonts w:ascii="Arial" w:hAnsi="Arial" w:cs="Arial"/>
                <w:sz w:val="23"/>
                <w:szCs w:val="23"/>
              </w:rPr>
            </w:pPr>
            <w:r>
              <w:rPr>
                <w:rFonts w:ascii="Arial" w:hAnsi="Arial" w:cs="Arial"/>
                <w:sz w:val="23"/>
                <w:szCs w:val="23"/>
              </w:rPr>
              <w:t xml:space="preserve"> 6.Al ser la evaluación «continua», no habrá pruebas de recuperación, ya que la materia será recuperada automáticamente al aprobar evaluaciones posteriores. No obstante, debido a la situación en la que estamos si algún alumno tuviera la primera y la segunda evaluación suspensas se le haría una prueba escrita de recuperación. Se hará la nota media de las dos primeras evaluaciones si están aprobadas, la tercera sólo servirá para subir nota.</w:t>
            </w:r>
          </w:p>
          <w:p w14:paraId="76B1BB84" w14:textId="77777777" w:rsidR="002A6E91" w:rsidRPr="00E377FB" w:rsidRDefault="002A6E91" w:rsidP="008B322C">
            <w:pPr>
              <w:rPr>
                <w:b/>
                <w:sz w:val="28"/>
                <w:szCs w:val="28"/>
              </w:rPr>
            </w:pPr>
          </w:p>
        </w:tc>
      </w:tr>
      <w:tr w:rsidR="002A6E91" w:rsidRPr="00E377FB" w14:paraId="5770893A" w14:textId="77777777" w:rsidTr="002A6E91">
        <w:trPr>
          <w:gridAfter w:val="1"/>
          <w:wAfter w:w="113" w:type="dxa"/>
        </w:trPr>
        <w:tc>
          <w:tcPr>
            <w:tcW w:w="10491" w:type="dxa"/>
            <w:gridSpan w:val="3"/>
            <w:shd w:val="clear" w:color="auto" w:fill="auto"/>
          </w:tcPr>
          <w:p w14:paraId="40B971B1" w14:textId="77777777" w:rsidR="002A6E91" w:rsidRDefault="002A6E91" w:rsidP="008B322C">
            <w:pPr>
              <w:rPr>
                <w:b/>
                <w:sz w:val="28"/>
                <w:szCs w:val="28"/>
              </w:rPr>
            </w:pPr>
            <w:r w:rsidRPr="00E377FB">
              <w:rPr>
                <w:b/>
                <w:sz w:val="28"/>
                <w:szCs w:val="28"/>
              </w:rPr>
              <w:t>RECUPERACIÓN DE EVALUACIONES ANTERIORES</w:t>
            </w:r>
          </w:p>
          <w:p w14:paraId="254B5E62" w14:textId="77777777" w:rsidR="002A6E91" w:rsidRPr="00E377FB" w:rsidRDefault="002A6E91" w:rsidP="008B322C">
            <w:pPr>
              <w:rPr>
                <w:b/>
                <w:sz w:val="28"/>
                <w:szCs w:val="28"/>
              </w:rPr>
            </w:pPr>
            <w:r>
              <w:rPr>
                <w:rFonts w:ascii="Arial" w:hAnsi="Arial" w:cs="Arial"/>
                <w:sz w:val="23"/>
                <w:szCs w:val="23"/>
              </w:rPr>
              <w:t>Al ser la evaluación «continua», no habrá pruebas de recuperación, ya que la materia será recuperada automáticamente al aprobar evaluaciones posteriores. No obstante, debido a la situación en la que estamos si algún alumno tuviera la primera y la segunda evaluación suspensas se le haría una prueba escrita de recuperación de los estándares de aprendizaje esenciales de esas dos evaluaciones.</w:t>
            </w:r>
          </w:p>
        </w:tc>
      </w:tr>
    </w:tbl>
    <w:p w14:paraId="7E6C1983" w14:textId="77777777" w:rsidR="002A6E91" w:rsidRPr="002A6E91" w:rsidRDefault="002A6E91" w:rsidP="002A6E91">
      <w:pPr>
        <w:rPr>
          <w:b/>
          <w:bCs/>
          <w:lang w:val="es-ES_tradnl"/>
        </w:rPr>
      </w:pPr>
    </w:p>
    <w:sectPr w:rsidR="002A6E91" w:rsidRPr="002A6E9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E91"/>
    <w:rsid w:val="002A6E91"/>
    <w:rsid w:val="00672D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D81C7"/>
  <w15:chartTrackingRefBased/>
  <w15:docId w15:val="{AC95DC02-1AAA-4878-B754-C59CB68CF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1015</Words>
  <Characters>5587</Characters>
  <Application>Microsoft Office Word</Application>
  <DocSecurity>0</DocSecurity>
  <Lines>46</Lines>
  <Paragraphs>13</Paragraphs>
  <ScaleCrop>false</ScaleCrop>
  <Company/>
  <LinksUpToDate>false</LinksUpToDate>
  <CharactersWithSpaces>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Herrero García</dc:creator>
  <cp:keywords/>
  <dc:description/>
  <cp:lastModifiedBy>Beatriz Herrero García</cp:lastModifiedBy>
  <cp:revision>2</cp:revision>
  <dcterms:created xsi:type="dcterms:W3CDTF">2020-05-06T09:05:00Z</dcterms:created>
  <dcterms:modified xsi:type="dcterms:W3CDTF">2020-05-06T09:20:00Z</dcterms:modified>
</cp:coreProperties>
</file>